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января 2023 г. № 102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31 января 2023 г. № 102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города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01.04.2003 № 669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сохранения, развития, благоустройства и реконструкции существующих и создания новых зеленых зон общего пользования на территории городского округа город Воронеж, в соответствии с решением комиссии по культурному наследию от 08.11.2022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города Воронежа от 01.04.2003 № 669 «О сохранении, развитии и благоустройстве зеленых зон общего пользования г. Воронежа»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перечень и классификацию зеленых зон общего пользования на территории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